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806" w:rsidRPr="00A65055" w:rsidRDefault="0001013A" w:rsidP="0001013A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-97790</wp:posOffset>
            </wp:positionV>
            <wp:extent cx="667385" cy="539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806" w:rsidRPr="00A65055">
        <w:rPr>
          <w:b/>
          <w:bCs/>
          <w:sz w:val="32"/>
          <w:szCs w:val="32"/>
          <w:u w:val="single"/>
        </w:rPr>
        <w:t>УПОЛНОМОЧЕННЫЙ</w:t>
      </w:r>
      <w:r w:rsidR="00274806">
        <w:rPr>
          <w:b/>
          <w:bCs/>
          <w:sz w:val="32"/>
          <w:szCs w:val="32"/>
          <w:u w:val="single"/>
        </w:rPr>
        <w:t xml:space="preserve"> </w:t>
      </w:r>
      <w:r w:rsidR="00274806" w:rsidRPr="00A65055">
        <w:rPr>
          <w:b/>
          <w:bCs/>
          <w:sz w:val="32"/>
          <w:szCs w:val="32"/>
          <w:u w:val="single"/>
        </w:rPr>
        <w:t>ПО ЗАЩИТЕ ПРАВ ПРЕДПРИНИМАТЕЛЕЙ</w:t>
      </w:r>
      <w:r w:rsidR="00274806">
        <w:rPr>
          <w:b/>
          <w:bCs/>
          <w:sz w:val="32"/>
          <w:szCs w:val="32"/>
          <w:u w:val="single"/>
        </w:rPr>
        <w:t xml:space="preserve"> </w:t>
      </w:r>
      <w:r w:rsidR="00274806" w:rsidRPr="00A65055">
        <w:rPr>
          <w:b/>
          <w:bCs/>
          <w:sz w:val="32"/>
          <w:szCs w:val="32"/>
          <w:u w:val="single"/>
        </w:rPr>
        <w:t>В СТАВРОПОЛЬСКОМ КРАЕ</w:t>
      </w:r>
    </w:p>
    <w:p w:rsidR="00274806" w:rsidRPr="0012104C" w:rsidRDefault="00274806" w:rsidP="00274806">
      <w:pPr>
        <w:pBdr>
          <w:bottom w:val="single" w:sz="12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Тел/факс: 8(8652) 30-62-40/ 30-65-48</w:t>
      </w:r>
    </w:p>
    <w:p w:rsidR="00274806" w:rsidRPr="00F20D55" w:rsidRDefault="00274806" w:rsidP="00F20D55">
      <w:pPr>
        <w:pBdr>
          <w:bottom w:val="single" w:sz="12" w:space="1" w:color="auto"/>
        </w:pBdr>
        <w:jc w:val="center"/>
        <w:rPr>
          <w:sz w:val="18"/>
          <w:szCs w:val="18"/>
        </w:rPr>
      </w:pPr>
      <w:r w:rsidRPr="0012104C">
        <w:rPr>
          <w:sz w:val="18"/>
          <w:szCs w:val="18"/>
          <w:lang w:val="en-US"/>
        </w:rPr>
        <w:t>E</w:t>
      </w:r>
      <w:r w:rsidRPr="00F20D55">
        <w:rPr>
          <w:sz w:val="18"/>
          <w:szCs w:val="18"/>
        </w:rPr>
        <w:t>-</w:t>
      </w:r>
      <w:r w:rsidRPr="0012104C">
        <w:rPr>
          <w:sz w:val="18"/>
          <w:szCs w:val="18"/>
          <w:lang w:val="en-US"/>
        </w:rPr>
        <w:t>mail</w:t>
      </w:r>
      <w:r w:rsidRPr="00F20D55"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  <w:lang w:val="en-US"/>
        </w:rPr>
        <w:t>ombudsm</w:t>
      </w:r>
      <w:proofErr w:type="spellEnd"/>
      <w:r>
        <w:rPr>
          <w:sz w:val="18"/>
          <w:szCs w:val="18"/>
        </w:rPr>
        <w:t>а</w:t>
      </w:r>
      <w:r w:rsidRPr="0012104C">
        <w:rPr>
          <w:sz w:val="18"/>
          <w:szCs w:val="18"/>
          <w:lang w:val="en-US"/>
        </w:rPr>
        <w:t>n</w:t>
      </w:r>
      <w:r w:rsidRPr="00F20D55">
        <w:rPr>
          <w:sz w:val="18"/>
          <w:szCs w:val="18"/>
        </w:rPr>
        <w:t>@</w:t>
      </w:r>
      <w:proofErr w:type="spellStart"/>
      <w:r>
        <w:rPr>
          <w:sz w:val="18"/>
          <w:szCs w:val="18"/>
          <w:lang w:val="en-US"/>
        </w:rPr>
        <w:t>stavkray</w:t>
      </w:r>
      <w:proofErr w:type="spellEnd"/>
      <w:r w:rsidRPr="00F20D55">
        <w:rPr>
          <w:sz w:val="18"/>
          <w:szCs w:val="18"/>
        </w:rPr>
        <w:t>.</w:t>
      </w:r>
      <w:proofErr w:type="spellStart"/>
      <w:r w:rsidRPr="0012104C">
        <w:rPr>
          <w:sz w:val="18"/>
          <w:szCs w:val="18"/>
          <w:lang w:val="en-US"/>
        </w:rPr>
        <w:t>ru</w:t>
      </w:r>
      <w:proofErr w:type="spellEnd"/>
      <w:r w:rsidR="00F20D55">
        <w:rPr>
          <w:sz w:val="18"/>
          <w:szCs w:val="18"/>
        </w:rPr>
        <w:t xml:space="preserve">, Сайт: </w:t>
      </w:r>
      <w:r w:rsidR="00F20D55" w:rsidRPr="00F20D55">
        <w:rPr>
          <w:sz w:val="18"/>
          <w:szCs w:val="18"/>
        </w:rPr>
        <w:t>https://ombsk.biz/</w:t>
      </w:r>
    </w:p>
    <w:p w:rsidR="00274806" w:rsidRPr="00F20D55" w:rsidRDefault="00274806" w:rsidP="00274806">
      <w:pPr>
        <w:rPr>
          <w:b/>
          <w:sz w:val="32"/>
          <w:szCs w:val="32"/>
        </w:rPr>
      </w:pPr>
    </w:p>
    <w:p w:rsidR="00F20D55" w:rsidRDefault="00F20D55" w:rsidP="00F20D55">
      <w:pPr>
        <w:pStyle w:val="1"/>
        <w:shd w:val="clear" w:color="auto" w:fill="auto"/>
        <w:spacing w:before="0"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Памятка по бронированию граждан, пребывающих в запасе, </w:t>
      </w:r>
    </w:p>
    <w:p w:rsidR="00F20D55" w:rsidRDefault="00F20D55" w:rsidP="00F20D55">
      <w:pPr>
        <w:pStyle w:val="1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на период мобилизации</w:t>
      </w:r>
    </w:p>
    <w:p w:rsidR="00F20D55" w:rsidRDefault="00F20D55" w:rsidP="00F20D55">
      <w:pPr>
        <w:jc w:val="both"/>
        <w:rPr>
          <w:sz w:val="28"/>
          <w:szCs w:val="28"/>
        </w:rPr>
      </w:pPr>
    </w:p>
    <w:p w:rsidR="00F20D55" w:rsidRDefault="00F20D55" w:rsidP="00203AAA">
      <w:pPr>
        <w:ind w:firstLine="709"/>
        <w:jc w:val="both"/>
        <w:rPr>
          <w:sz w:val="28"/>
          <w:szCs w:val="28"/>
        </w:rPr>
      </w:pPr>
      <w:r w:rsidRPr="00484B18">
        <w:rPr>
          <w:b/>
          <w:i/>
          <w:sz w:val="28"/>
          <w:szCs w:val="28"/>
        </w:rPr>
        <w:t>Бронирование граждан, пребывающих в запасе</w:t>
      </w:r>
      <w:r w:rsidRPr="001A4817">
        <w:rPr>
          <w:sz w:val="28"/>
          <w:szCs w:val="28"/>
        </w:rPr>
        <w:t xml:space="preserve"> – предоставление отсрочки (на определенный срок) от призыва на военную службу по мобилизации и в военное время с целью сохранения трудовых ресурсов за предприятием (организацией) для обеспечения бесперебойной работы</w:t>
      </w:r>
      <w:r>
        <w:rPr>
          <w:sz w:val="28"/>
          <w:szCs w:val="28"/>
        </w:rPr>
        <w:t>.</w:t>
      </w:r>
    </w:p>
    <w:p w:rsidR="00F20D55" w:rsidRDefault="00F20D55" w:rsidP="00203AAA">
      <w:pPr>
        <w:ind w:firstLine="709"/>
        <w:jc w:val="both"/>
        <w:rPr>
          <w:sz w:val="28"/>
          <w:szCs w:val="28"/>
        </w:rPr>
      </w:pPr>
      <w:r w:rsidRPr="001A4817">
        <w:rPr>
          <w:sz w:val="28"/>
          <w:szCs w:val="28"/>
        </w:rPr>
        <w:t xml:space="preserve">Бронирование граждан, пребывающих в запасе и работающих в органах государственной власти, органах местного самоуправления и организациях, на период мобилизации и на военное время проводится в соответствии с </w:t>
      </w:r>
      <w:r>
        <w:rPr>
          <w:sz w:val="28"/>
          <w:szCs w:val="28"/>
        </w:rPr>
        <w:t xml:space="preserve">Законом о мобилизации, </w:t>
      </w:r>
      <w:r w:rsidRPr="001A4817">
        <w:rPr>
          <w:sz w:val="28"/>
          <w:szCs w:val="28"/>
        </w:rPr>
        <w:t>другими федеральными законами, нормативными правовыми актами Президента Российской Федерации и нормативными правовыми актами Правительства Российской Федерации.</w:t>
      </w:r>
      <w:r>
        <w:rPr>
          <w:sz w:val="28"/>
          <w:szCs w:val="28"/>
        </w:rPr>
        <w:t xml:space="preserve"> </w:t>
      </w:r>
    </w:p>
    <w:p w:rsidR="00F20D55" w:rsidRPr="001A4817" w:rsidRDefault="00F20D55" w:rsidP="00203AAA">
      <w:pPr>
        <w:ind w:firstLine="709"/>
        <w:jc w:val="both"/>
        <w:rPr>
          <w:i/>
          <w:sz w:val="28"/>
          <w:szCs w:val="28"/>
        </w:rPr>
      </w:pPr>
      <w:r w:rsidRPr="001A4817">
        <w:rPr>
          <w:i/>
          <w:sz w:val="28"/>
          <w:szCs w:val="28"/>
        </w:rPr>
        <w:t>(ст. 22 Федерального закона от 26.02.1997 № 31-ФЗ «О мобилизационной подготовке и мобилизации в Российской Федерации»)</w:t>
      </w:r>
    </w:p>
    <w:p w:rsidR="00F20D55" w:rsidRDefault="00F20D55" w:rsidP="00F20D55">
      <w:pPr>
        <w:jc w:val="both"/>
        <w:rPr>
          <w:i/>
          <w:sz w:val="28"/>
          <w:szCs w:val="28"/>
        </w:rPr>
      </w:pPr>
    </w:p>
    <w:p w:rsidR="00F20D55" w:rsidRPr="008C319A" w:rsidRDefault="00F20D55" w:rsidP="00F20D55">
      <w:pPr>
        <w:jc w:val="both"/>
        <w:rPr>
          <w:b/>
          <w:sz w:val="28"/>
          <w:szCs w:val="28"/>
        </w:rPr>
      </w:pPr>
      <w:r w:rsidRPr="008C319A">
        <w:rPr>
          <w:b/>
          <w:sz w:val="28"/>
          <w:szCs w:val="28"/>
        </w:rPr>
        <w:t>Бронируются работники организаций:</w:t>
      </w:r>
    </w:p>
    <w:p w:rsidR="00F20D55" w:rsidRPr="00A155F6" w:rsidRDefault="00F20D55" w:rsidP="00F20D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55F6">
        <w:rPr>
          <w:sz w:val="28"/>
          <w:szCs w:val="28"/>
        </w:rPr>
        <w:t>выполняющи</w:t>
      </w:r>
      <w:r>
        <w:rPr>
          <w:sz w:val="28"/>
          <w:szCs w:val="28"/>
        </w:rPr>
        <w:t>х</w:t>
      </w:r>
      <w:r w:rsidRPr="00A155F6">
        <w:rPr>
          <w:sz w:val="28"/>
          <w:szCs w:val="28"/>
        </w:rPr>
        <w:t xml:space="preserve"> госзаказы;</w:t>
      </w:r>
    </w:p>
    <w:p w:rsidR="00F20D55" w:rsidRPr="00A155F6" w:rsidRDefault="00F20D55" w:rsidP="00F20D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55F6">
        <w:rPr>
          <w:sz w:val="28"/>
          <w:szCs w:val="28"/>
        </w:rPr>
        <w:t>участвующи</w:t>
      </w:r>
      <w:r>
        <w:rPr>
          <w:sz w:val="28"/>
          <w:szCs w:val="28"/>
        </w:rPr>
        <w:t>х</w:t>
      </w:r>
      <w:r w:rsidRPr="00A155F6">
        <w:rPr>
          <w:sz w:val="28"/>
          <w:szCs w:val="28"/>
        </w:rPr>
        <w:t xml:space="preserve"> в выполнении мобилизационных заданий по кооперации;</w:t>
      </w:r>
    </w:p>
    <w:p w:rsidR="00F20D55" w:rsidRDefault="00F20D55" w:rsidP="00F20D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55F6">
        <w:rPr>
          <w:sz w:val="28"/>
          <w:szCs w:val="28"/>
        </w:rPr>
        <w:t>обеспечивающи</w:t>
      </w:r>
      <w:r>
        <w:rPr>
          <w:sz w:val="28"/>
          <w:szCs w:val="28"/>
        </w:rPr>
        <w:t>х</w:t>
      </w:r>
      <w:r w:rsidRPr="00A155F6">
        <w:rPr>
          <w:sz w:val="28"/>
          <w:szCs w:val="28"/>
        </w:rPr>
        <w:t xml:space="preserve"> безопасность Р</w:t>
      </w:r>
      <w:r>
        <w:rPr>
          <w:sz w:val="28"/>
          <w:szCs w:val="28"/>
        </w:rPr>
        <w:t xml:space="preserve">оссийской </w:t>
      </w:r>
      <w:r w:rsidRPr="00A155F6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A155F6">
        <w:rPr>
          <w:sz w:val="28"/>
          <w:szCs w:val="28"/>
        </w:rPr>
        <w:t xml:space="preserve"> и ж</w:t>
      </w:r>
      <w:r>
        <w:rPr>
          <w:sz w:val="28"/>
          <w:szCs w:val="28"/>
        </w:rPr>
        <w:t>изнедеятельность населения.</w:t>
      </w:r>
    </w:p>
    <w:p w:rsidR="00F20D55" w:rsidRPr="00A155F6" w:rsidRDefault="00F20D55" w:rsidP="00F20D55">
      <w:pPr>
        <w:jc w:val="both"/>
        <w:rPr>
          <w:sz w:val="28"/>
          <w:szCs w:val="28"/>
        </w:rPr>
      </w:pPr>
    </w:p>
    <w:p w:rsidR="007977B5" w:rsidRDefault="00F20D55" w:rsidP="007977B5">
      <w:pPr>
        <w:pStyle w:val="a6"/>
        <w:widowControl w:val="0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8C319A">
        <w:rPr>
          <w:sz w:val="28"/>
          <w:szCs w:val="28"/>
        </w:rPr>
        <w:t xml:space="preserve">Для того, чтобы узнать, </w:t>
      </w:r>
      <w:r>
        <w:rPr>
          <w:sz w:val="28"/>
          <w:szCs w:val="28"/>
        </w:rPr>
        <w:t>может</w:t>
      </w:r>
      <w:r w:rsidRPr="008C319A">
        <w:rPr>
          <w:sz w:val="28"/>
          <w:szCs w:val="28"/>
        </w:rPr>
        <w:t xml:space="preserve"> ли компания бронировать сотрудников, необходимо обратиться </w:t>
      </w:r>
      <w:r w:rsidRPr="008C319A">
        <w:rPr>
          <w:b/>
          <w:i/>
          <w:sz w:val="28"/>
          <w:szCs w:val="28"/>
        </w:rPr>
        <w:t>в территориальную комиссию по бронированию при администрации муниципального образования.</w:t>
      </w:r>
      <w:r w:rsidRPr="008C319A">
        <w:rPr>
          <w:sz w:val="28"/>
          <w:szCs w:val="28"/>
        </w:rPr>
        <w:t xml:space="preserve"> </w:t>
      </w:r>
    </w:p>
    <w:p w:rsidR="00F20D55" w:rsidRPr="007977B5" w:rsidRDefault="00F20D55" w:rsidP="007977B5">
      <w:pPr>
        <w:ind w:firstLine="426"/>
        <w:jc w:val="both"/>
        <w:rPr>
          <w:i/>
          <w:sz w:val="28"/>
          <w:szCs w:val="28"/>
        </w:rPr>
      </w:pPr>
      <w:r w:rsidRPr="007977B5">
        <w:rPr>
          <w:i/>
          <w:sz w:val="28"/>
          <w:szCs w:val="28"/>
        </w:rPr>
        <w:t xml:space="preserve">(если не нашли контактный телефон данной комиссии в </w:t>
      </w:r>
      <w:r w:rsidR="007977B5">
        <w:rPr>
          <w:i/>
          <w:sz w:val="28"/>
          <w:szCs w:val="28"/>
        </w:rPr>
        <w:t xml:space="preserve">сети Интернет, можно </w:t>
      </w:r>
      <w:r w:rsidRPr="007977B5">
        <w:rPr>
          <w:i/>
          <w:sz w:val="28"/>
          <w:szCs w:val="28"/>
        </w:rPr>
        <w:t>уточнить контакты через приемную главы муниципального (городского) округа)</w:t>
      </w:r>
    </w:p>
    <w:p w:rsidR="00F20D55" w:rsidRDefault="00F20D55" w:rsidP="00F20D55">
      <w:pPr>
        <w:jc w:val="both"/>
        <w:rPr>
          <w:sz w:val="28"/>
          <w:szCs w:val="28"/>
        </w:rPr>
      </w:pPr>
    </w:p>
    <w:p w:rsidR="00F20D55" w:rsidRPr="00A155F6" w:rsidRDefault="00F20D55" w:rsidP="00F20D55">
      <w:pPr>
        <w:jc w:val="both"/>
        <w:rPr>
          <w:sz w:val="28"/>
          <w:szCs w:val="28"/>
        </w:rPr>
      </w:pPr>
      <w:r w:rsidRPr="00A155F6">
        <w:rPr>
          <w:sz w:val="28"/>
          <w:szCs w:val="28"/>
        </w:rPr>
        <w:t xml:space="preserve">Такая комиссия </w:t>
      </w:r>
      <w:r>
        <w:rPr>
          <w:sz w:val="28"/>
          <w:szCs w:val="28"/>
        </w:rPr>
        <w:t xml:space="preserve">должна </w:t>
      </w:r>
      <w:r w:rsidRPr="00A155F6">
        <w:rPr>
          <w:sz w:val="28"/>
          <w:szCs w:val="28"/>
        </w:rPr>
        <w:t>предоставит</w:t>
      </w:r>
      <w:r>
        <w:rPr>
          <w:sz w:val="28"/>
          <w:szCs w:val="28"/>
        </w:rPr>
        <w:t>ь</w:t>
      </w:r>
      <w:r w:rsidRPr="00A155F6">
        <w:rPr>
          <w:sz w:val="28"/>
          <w:szCs w:val="28"/>
        </w:rPr>
        <w:t xml:space="preserve"> информацию о:</w:t>
      </w:r>
    </w:p>
    <w:p w:rsidR="00F20D55" w:rsidRPr="00B67DA6" w:rsidRDefault="00F20D55" w:rsidP="00F20D55">
      <w:pPr>
        <w:pStyle w:val="a6"/>
        <w:widowControl w:val="0"/>
        <w:numPr>
          <w:ilvl w:val="0"/>
          <w:numId w:val="4"/>
        </w:numPr>
        <w:jc w:val="both"/>
        <w:rPr>
          <w:sz w:val="28"/>
          <w:szCs w:val="28"/>
        </w:rPr>
      </w:pPr>
      <w:r w:rsidRPr="00B67DA6">
        <w:rPr>
          <w:sz w:val="28"/>
          <w:szCs w:val="28"/>
        </w:rPr>
        <w:t>порядке бронирования граждан запаса;</w:t>
      </w:r>
    </w:p>
    <w:p w:rsidR="00F20D55" w:rsidRPr="00B67DA6" w:rsidRDefault="00F20D55" w:rsidP="00F20D55">
      <w:pPr>
        <w:pStyle w:val="a6"/>
        <w:widowControl w:val="0"/>
        <w:numPr>
          <w:ilvl w:val="0"/>
          <w:numId w:val="4"/>
        </w:numPr>
        <w:jc w:val="both"/>
        <w:rPr>
          <w:sz w:val="28"/>
          <w:szCs w:val="28"/>
        </w:rPr>
      </w:pPr>
      <w:r w:rsidRPr="00B67DA6">
        <w:rPr>
          <w:sz w:val="28"/>
          <w:szCs w:val="28"/>
        </w:rPr>
        <w:t>документах, необходимых для бронирования;</w:t>
      </w:r>
    </w:p>
    <w:p w:rsidR="00F20D55" w:rsidRPr="00B67DA6" w:rsidRDefault="00F20D55" w:rsidP="00F20D55">
      <w:pPr>
        <w:pStyle w:val="a6"/>
        <w:widowControl w:val="0"/>
        <w:numPr>
          <w:ilvl w:val="0"/>
          <w:numId w:val="4"/>
        </w:numPr>
        <w:jc w:val="both"/>
        <w:rPr>
          <w:sz w:val="28"/>
          <w:szCs w:val="28"/>
        </w:rPr>
      </w:pPr>
      <w:r w:rsidRPr="00B67DA6">
        <w:rPr>
          <w:sz w:val="28"/>
          <w:szCs w:val="28"/>
        </w:rPr>
        <w:t>перечне должностей и профессий, по которым бронируют работников.</w:t>
      </w:r>
    </w:p>
    <w:p w:rsidR="00F20D55" w:rsidRDefault="00F20D55" w:rsidP="00F20D55">
      <w:pPr>
        <w:rPr>
          <w:sz w:val="28"/>
          <w:szCs w:val="28"/>
        </w:rPr>
      </w:pPr>
    </w:p>
    <w:p w:rsidR="00F20D55" w:rsidRDefault="00F20D55" w:rsidP="00F20D55">
      <w:pPr>
        <w:ind w:firstLine="709"/>
        <w:jc w:val="both"/>
        <w:rPr>
          <w:sz w:val="28"/>
          <w:szCs w:val="28"/>
        </w:rPr>
      </w:pPr>
      <w:r w:rsidRPr="00B67DA6">
        <w:rPr>
          <w:b/>
          <w:sz w:val="28"/>
          <w:szCs w:val="28"/>
        </w:rPr>
        <w:t>Процедур</w:t>
      </w:r>
      <w:r>
        <w:rPr>
          <w:b/>
          <w:sz w:val="28"/>
          <w:szCs w:val="28"/>
        </w:rPr>
        <w:t>а</w:t>
      </w:r>
      <w:r w:rsidRPr="00B67DA6">
        <w:rPr>
          <w:b/>
          <w:sz w:val="28"/>
          <w:szCs w:val="28"/>
        </w:rPr>
        <w:t xml:space="preserve"> бронирования проводит</w:t>
      </w:r>
      <w:r>
        <w:rPr>
          <w:b/>
          <w:sz w:val="28"/>
          <w:szCs w:val="28"/>
        </w:rPr>
        <w:t>ся</w:t>
      </w:r>
      <w:r w:rsidRPr="00B67DA6">
        <w:rPr>
          <w:b/>
          <w:sz w:val="28"/>
          <w:szCs w:val="28"/>
        </w:rPr>
        <w:t xml:space="preserve"> назначенны</w:t>
      </w:r>
      <w:r>
        <w:rPr>
          <w:b/>
          <w:sz w:val="28"/>
          <w:szCs w:val="28"/>
        </w:rPr>
        <w:t>м</w:t>
      </w:r>
      <w:r w:rsidRPr="00B67DA6">
        <w:rPr>
          <w:b/>
          <w:sz w:val="28"/>
          <w:szCs w:val="28"/>
        </w:rPr>
        <w:t xml:space="preserve"> приказом сотрудник</w:t>
      </w:r>
      <w:r>
        <w:rPr>
          <w:b/>
          <w:sz w:val="28"/>
          <w:szCs w:val="28"/>
        </w:rPr>
        <w:t>ом</w:t>
      </w:r>
      <w:r w:rsidRPr="00B67DA6">
        <w:rPr>
          <w:b/>
          <w:sz w:val="28"/>
          <w:szCs w:val="28"/>
        </w:rPr>
        <w:t>.</w:t>
      </w:r>
      <w:r w:rsidRPr="00A155F6">
        <w:rPr>
          <w:sz w:val="28"/>
          <w:szCs w:val="28"/>
        </w:rPr>
        <w:t xml:space="preserve"> </w:t>
      </w:r>
    </w:p>
    <w:p w:rsidR="00F20D55" w:rsidRDefault="00F20D55" w:rsidP="00203A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Каких-либо с</w:t>
      </w:r>
      <w:r w:rsidRPr="00A155F6">
        <w:rPr>
          <w:sz w:val="28"/>
          <w:szCs w:val="28"/>
        </w:rPr>
        <w:t xml:space="preserve">пециальных требований к ответственному </w:t>
      </w:r>
      <w:r>
        <w:rPr>
          <w:sz w:val="28"/>
          <w:szCs w:val="28"/>
        </w:rPr>
        <w:t xml:space="preserve">сотруднику </w:t>
      </w:r>
      <w:r w:rsidRPr="00A155F6">
        <w:rPr>
          <w:sz w:val="28"/>
          <w:szCs w:val="28"/>
        </w:rPr>
        <w:t>не</w:t>
      </w:r>
      <w:r>
        <w:rPr>
          <w:sz w:val="28"/>
          <w:szCs w:val="28"/>
        </w:rPr>
        <w:t xml:space="preserve"> установлено. Однако обязательным является </w:t>
      </w:r>
      <w:r w:rsidRPr="00A155F6">
        <w:rPr>
          <w:sz w:val="28"/>
          <w:szCs w:val="28"/>
        </w:rPr>
        <w:t>согласов</w:t>
      </w:r>
      <w:r>
        <w:rPr>
          <w:sz w:val="28"/>
          <w:szCs w:val="28"/>
        </w:rPr>
        <w:t>ание</w:t>
      </w:r>
      <w:r w:rsidRPr="00A155F6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а</w:t>
      </w:r>
      <w:r w:rsidRPr="00A155F6">
        <w:rPr>
          <w:sz w:val="28"/>
          <w:szCs w:val="28"/>
        </w:rPr>
        <w:t xml:space="preserve"> о назначении ответственного с во</w:t>
      </w:r>
      <w:r w:rsidR="00D03E87">
        <w:rPr>
          <w:sz w:val="28"/>
          <w:szCs w:val="28"/>
        </w:rPr>
        <w:t>енным комиссаром муниципалитета.</w:t>
      </w:r>
    </w:p>
    <w:p w:rsidR="00F20D55" w:rsidRPr="00B946AE" w:rsidRDefault="00F20D55" w:rsidP="00203AAA">
      <w:pPr>
        <w:ind w:firstLine="709"/>
        <w:jc w:val="both"/>
        <w:rPr>
          <w:i/>
          <w:sz w:val="28"/>
          <w:szCs w:val="28"/>
        </w:rPr>
      </w:pPr>
      <w:r w:rsidRPr="00B946AE">
        <w:rPr>
          <w:i/>
          <w:sz w:val="28"/>
          <w:szCs w:val="28"/>
        </w:rPr>
        <w:t>(п. 22, п. 39 Методических рекомендаций по ведению воинского учета, утв. Генштабом Вооруженных Сил РФ 11.07.2017</w:t>
      </w:r>
      <w:r>
        <w:rPr>
          <w:i/>
          <w:sz w:val="28"/>
          <w:szCs w:val="28"/>
        </w:rPr>
        <w:t xml:space="preserve"> (далее – Методические рекомендации</w:t>
      </w:r>
      <w:r w:rsidRPr="00B946AE">
        <w:rPr>
          <w:i/>
          <w:sz w:val="28"/>
          <w:szCs w:val="28"/>
        </w:rPr>
        <w:t>).</w:t>
      </w:r>
    </w:p>
    <w:p w:rsidR="00F20D55" w:rsidRPr="00C66D37" w:rsidRDefault="00F20D55" w:rsidP="00F20D55">
      <w:pPr>
        <w:ind w:firstLine="709"/>
        <w:jc w:val="center"/>
        <w:rPr>
          <w:b/>
          <w:sz w:val="32"/>
          <w:szCs w:val="32"/>
        </w:rPr>
      </w:pPr>
      <w:r w:rsidRPr="00C66D37">
        <w:rPr>
          <w:b/>
          <w:sz w:val="32"/>
          <w:szCs w:val="32"/>
        </w:rPr>
        <w:lastRenderedPageBreak/>
        <w:t>Пошаговая процедура по организации бронирования военнообязанных граждан, пребывающих в запасе</w:t>
      </w:r>
    </w:p>
    <w:p w:rsidR="00F20D55" w:rsidRPr="00A155F6" w:rsidRDefault="00F20D55" w:rsidP="00F20D55">
      <w:pPr>
        <w:ind w:firstLine="709"/>
        <w:jc w:val="both"/>
        <w:rPr>
          <w:sz w:val="28"/>
          <w:szCs w:val="28"/>
        </w:rPr>
      </w:pPr>
    </w:p>
    <w:p w:rsidR="00F20D55" w:rsidRPr="00A155F6" w:rsidRDefault="00F20D55" w:rsidP="00F20D55">
      <w:pPr>
        <w:ind w:firstLine="709"/>
        <w:jc w:val="both"/>
        <w:rPr>
          <w:sz w:val="28"/>
          <w:szCs w:val="28"/>
        </w:rPr>
      </w:pPr>
      <w:r w:rsidRPr="00C66D37">
        <w:rPr>
          <w:b/>
          <w:sz w:val="28"/>
          <w:szCs w:val="28"/>
        </w:rPr>
        <w:t>1.</w:t>
      </w:r>
      <w:r w:rsidRPr="00A155F6">
        <w:rPr>
          <w:sz w:val="28"/>
          <w:szCs w:val="28"/>
        </w:rPr>
        <w:t xml:space="preserve"> Запрос сведений в комиссии по бронированию, которая предоставит информацию по процедуре и список подлежащих бронированию должностей.</w:t>
      </w:r>
    </w:p>
    <w:p w:rsidR="00F20D55" w:rsidRPr="00203AAA" w:rsidRDefault="00F20D55" w:rsidP="00F20D55">
      <w:pPr>
        <w:ind w:firstLine="709"/>
        <w:jc w:val="both"/>
        <w:rPr>
          <w:sz w:val="22"/>
          <w:szCs w:val="28"/>
        </w:rPr>
      </w:pPr>
    </w:p>
    <w:p w:rsidR="00F20D55" w:rsidRPr="00A155F6" w:rsidRDefault="00F20D55" w:rsidP="00F20D55">
      <w:pPr>
        <w:ind w:firstLine="709"/>
        <w:jc w:val="both"/>
        <w:rPr>
          <w:sz w:val="28"/>
          <w:szCs w:val="28"/>
        </w:rPr>
      </w:pPr>
      <w:r w:rsidRPr="00C66D37">
        <w:rPr>
          <w:b/>
          <w:sz w:val="28"/>
          <w:szCs w:val="28"/>
        </w:rPr>
        <w:t>2.</w:t>
      </w:r>
      <w:r w:rsidRPr="00A155F6">
        <w:rPr>
          <w:sz w:val="28"/>
          <w:szCs w:val="28"/>
        </w:rPr>
        <w:t xml:space="preserve"> Издание приказа о назначении ответственного за бронирование сотрудника и согласование документа с военкоматом.</w:t>
      </w:r>
    </w:p>
    <w:p w:rsidR="00F20D55" w:rsidRPr="00203AAA" w:rsidRDefault="00F20D55" w:rsidP="00F20D55">
      <w:pPr>
        <w:ind w:firstLine="709"/>
        <w:jc w:val="both"/>
        <w:rPr>
          <w:sz w:val="22"/>
          <w:szCs w:val="28"/>
        </w:rPr>
      </w:pPr>
    </w:p>
    <w:p w:rsidR="00F20D55" w:rsidRDefault="00F20D55" w:rsidP="00F20D55">
      <w:pPr>
        <w:ind w:firstLine="709"/>
        <w:jc w:val="both"/>
        <w:rPr>
          <w:sz w:val="28"/>
          <w:szCs w:val="28"/>
        </w:rPr>
      </w:pPr>
      <w:r w:rsidRPr="00C66D37">
        <w:rPr>
          <w:b/>
          <w:sz w:val="28"/>
          <w:szCs w:val="28"/>
        </w:rPr>
        <w:t>3.</w:t>
      </w:r>
      <w:r w:rsidRPr="00A155F6">
        <w:rPr>
          <w:sz w:val="28"/>
          <w:szCs w:val="28"/>
        </w:rPr>
        <w:t xml:space="preserve"> Разработка Плана работы по ведению воинского учета и бронированию граждан запаса </w:t>
      </w:r>
    </w:p>
    <w:p w:rsidR="00F20D55" w:rsidRDefault="00F20D55" w:rsidP="00F20D55">
      <w:pPr>
        <w:ind w:firstLine="709"/>
        <w:jc w:val="both"/>
        <w:rPr>
          <w:sz w:val="28"/>
          <w:szCs w:val="28"/>
        </w:rPr>
      </w:pPr>
      <w:r w:rsidRPr="00C66D37">
        <w:rPr>
          <w:i/>
          <w:sz w:val="28"/>
          <w:szCs w:val="28"/>
        </w:rPr>
        <w:t>(п. 39 Методических рекомендаций)</w:t>
      </w:r>
      <w:r w:rsidRPr="00A155F6">
        <w:rPr>
          <w:sz w:val="28"/>
          <w:szCs w:val="28"/>
        </w:rPr>
        <w:t>.</w:t>
      </w:r>
    </w:p>
    <w:p w:rsidR="00F20D55" w:rsidRDefault="00F20D55" w:rsidP="00F20D55">
      <w:pPr>
        <w:ind w:firstLine="709"/>
        <w:jc w:val="both"/>
        <w:rPr>
          <w:sz w:val="28"/>
          <w:szCs w:val="28"/>
        </w:rPr>
      </w:pPr>
      <w:r w:rsidRPr="00C66D37">
        <w:rPr>
          <w:sz w:val="28"/>
          <w:szCs w:val="28"/>
        </w:rPr>
        <w:t>Отдельный план по бронированию дела</w:t>
      </w:r>
      <w:r>
        <w:rPr>
          <w:sz w:val="28"/>
          <w:szCs w:val="28"/>
        </w:rPr>
        <w:t>ть не нужно</w:t>
      </w:r>
      <w:r w:rsidRPr="00C66D3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Необходимо составить </w:t>
      </w:r>
      <w:r w:rsidRPr="00C66D37">
        <w:rPr>
          <w:sz w:val="28"/>
          <w:szCs w:val="28"/>
        </w:rPr>
        <w:t>новый план по ведению воинского учёта и</w:t>
      </w:r>
      <w:r>
        <w:rPr>
          <w:sz w:val="28"/>
          <w:szCs w:val="28"/>
        </w:rPr>
        <w:t xml:space="preserve"> </w:t>
      </w:r>
      <w:r w:rsidRPr="00C66D37">
        <w:rPr>
          <w:sz w:val="28"/>
          <w:szCs w:val="28"/>
        </w:rPr>
        <w:t>бронированию и учтите в нём мероприятия для обеспечения брони.</w:t>
      </w:r>
    </w:p>
    <w:p w:rsidR="00F20D55" w:rsidRPr="008249FE" w:rsidRDefault="00F20D55" w:rsidP="00F20D55">
      <w:pPr>
        <w:ind w:firstLine="709"/>
        <w:jc w:val="both"/>
        <w:rPr>
          <w:b/>
          <w:sz w:val="28"/>
          <w:szCs w:val="28"/>
        </w:rPr>
      </w:pPr>
      <w:r w:rsidRPr="008249FE">
        <w:rPr>
          <w:b/>
          <w:sz w:val="28"/>
          <w:szCs w:val="28"/>
        </w:rPr>
        <w:t>При этом:</w:t>
      </w:r>
    </w:p>
    <w:p w:rsidR="00F20D55" w:rsidRPr="00C66D37" w:rsidRDefault="00F20D55" w:rsidP="00F20D55">
      <w:pPr>
        <w:pStyle w:val="a6"/>
        <w:widowControl w:val="0"/>
        <w:numPr>
          <w:ilvl w:val="0"/>
          <w:numId w:val="5"/>
        </w:numPr>
        <w:jc w:val="both"/>
        <w:rPr>
          <w:sz w:val="28"/>
          <w:szCs w:val="28"/>
        </w:rPr>
      </w:pPr>
      <w:r w:rsidRPr="00C66D37">
        <w:rPr>
          <w:sz w:val="28"/>
          <w:szCs w:val="28"/>
        </w:rPr>
        <w:t>Допускается дополнение существующего Плана по ведению воинского учета мероприятиями по бронированию с учетом рекомендаций, полученных</w:t>
      </w:r>
      <w:r w:rsidR="00203AAA">
        <w:rPr>
          <w:sz w:val="28"/>
          <w:szCs w:val="28"/>
        </w:rPr>
        <w:t xml:space="preserve"> в территориальной комиссии, т.</w:t>
      </w:r>
      <w:r w:rsidRPr="00C66D37">
        <w:rPr>
          <w:sz w:val="28"/>
          <w:szCs w:val="28"/>
        </w:rPr>
        <w:t>е. отдельный План по бронированию утверждать необязательно.</w:t>
      </w:r>
    </w:p>
    <w:p w:rsidR="00F20D55" w:rsidRDefault="00F20D55" w:rsidP="00F20D55">
      <w:pPr>
        <w:pStyle w:val="a6"/>
        <w:widowControl w:val="0"/>
        <w:numPr>
          <w:ilvl w:val="0"/>
          <w:numId w:val="5"/>
        </w:numPr>
        <w:jc w:val="both"/>
        <w:rPr>
          <w:sz w:val="28"/>
          <w:szCs w:val="28"/>
        </w:rPr>
      </w:pPr>
      <w:r w:rsidRPr="00C66D37">
        <w:rPr>
          <w:sz w:val="28"/>
          <w:szCs w:val="28"/>
        </w:rPr>
        <w:t xml:space="preserve">План и его изменения согласовываются с военкоматом </w:t>
      </w:r>
    </w:p>
    <w:p w:rsidR="00F20D55" w:rsidRPr="00C66D37" w:rsidRDefault="00F20D55" w:rsidP="00F20D55">
      <w:pPr>
        <w:pStyle w:val="a6"/>
        <w:ind w:left="1429"/>
        <w:jc w:val="both"/>
        <w:rPr>
          <w:i/>
          <w:sz w:val="28"/>
          <w:szCs w:val="28"/>
        </w:rPr>
      </w:pPr>
      <w:r w:rsidRPr="00C66D37">
        <w:rPr>
          <w:i/>
          <w:sz w:val="28"/>
          <w:szCs w:val="28"/>
        </w:rPr>
        <w:t>(п. 37 Методических рекомендаций).</w:t>
      </w:r>
    </w:p>
    <w:p w:rsidR="00F20D55" w:rsidRPr="00203AAA" w:rsidRDefault="00F20D55" w:rsidP="00F20D55">
      <w:pPr>
        <w:ind w:firstLine="709"/>
        <w:jc w:val="both"/>
        <w:rPr>
          <w:sz w:val="22"/>
          <w:szCs w:val="28"/>
        </w:rPr>
      </w:pPr>
    </w:p>
    <w:p w:rsidR="00F20D55" w:rsidRPr="00A155F6" w:rsidRDefault="00F20D55" w:rsidP="00F20D55">
      <w:pPr>
        <w:ind w:firstLine="709"/>
        <w:jc w:val="both"/>
        <w:rPr>
          <w:sz w:val="28"/>
          <w:szCs w:val="28"/>
        </w:rPr>
      </w:pPr>
      <w:r w:rsidRPr="00C66D37">
        <w:rPr>
          <w:b/>
          <w:sz w:val="28"/>
          <w:szCs w:val="28"/>
        </w:rPr>
        <w:t>4.</w:t>
      </w:r>
      <w:r w:rsidRPr="00A155F6">
        <w:rPr>
          <w:sz w:val="28"/>
          <w:szCs w:val="28"/>
        </w:rPr>
        <w:t xml:space="preserve"> Составление списка забронированных работников.</w:t>
      </w:r>
    </w:p>
    <w:p w:rsidR="00F20D55" w:rsidRDefault="00F20D55" w:rsidP="00F20D55">
      <w:pPr>
        <w:ind w:firstLine="709"/>
        <w:jc w:val="both"/>
        <w:rPr>
          <w:i/>
          <w:sz w:val="28"/>
          <w:szCs w:val="28"/>
        </w:rPr>
      </w:pPr>
      <w:r w:rsidRPr="008249FE">
        <w:rPr>
          <w:i/>
          <w:sz w:val="28"/>
          <w:szCs w:val="28"/>
        </w:rPr>
        <w:t>Перечень оформляется в свободной форме с указанием ФИО, должности или профессии и заверяется подписью руководителя и печатью. Дополнительно список может утверждать военкомат либо территориальная комиссия по бронированию, поэтому рекомендуется обратиться к ним с готовым перечнем и заодно проверить его.</w:t>
      </w:r>
    </w:p>
    <w:p w:rsidR="00F20D55" w:rsidRPr="00203AAA" w:rsidRDefault="00F20D55" w:rsidP="00F20D55">
      <w:pPr>
        <w:ind w:firstLine="709"/>
        <w:jc w:val="both"/>
        <w:rPr>
          <w:sz w:val="22"/>
          <w:szCs w:val="28"/>
        </w:rPr>
      </w:pPr>
    </w:p>
    <w:p w:rsidR="00F20D55" w:rsidRPr="00B54E5A" w:rsidRDefault="00F20D55" w:rsidP="00F20D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</w:t>
      </w:r>
      <w:r w:rsidRPr="00B54E5A">
        <w:rPr>
          <w:b/>
          <w:sz w:val="28"/>
          <w:szCs w:val="28"/>
        </w:rPr>
        <w:t xml:space="preserve">в любом случае отсрочку </w:t>
      </w:r>
      <w:r w:rsidRPr="00B54E5A">
        <w:rPr>
          <w:sz w:val="28"/>
          <w:szCs w:val="28"/>
        </w:rPr>
        <w:t>от частичной мобилизации с 21</w:t>
      </w:r>
      <w:r>
        <w:rPr>
          <w:sz w:val="28"/>
          <w:szCs w:val="28"/>
        </w:rPr>
        <w:t>.09.2022</w:t>
      </w:r>
      <w:r w:rsidR="00D03E87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г. </w:t>
      </w:r>
      <w:r w:rsidRPr="00B54E5A">
        <w:rPr>
          <w:b/>
          <w:sz w:val="28"/>
          <w:szCs w:val="28"/>
        </w:rPr>
        <w:t>получают сотрудники</w:t>
      </w:r>
      <w:r w:rsidRPr="00B54E5A">
        <w:rPr>
          <w:sz w:val="28"/>
          <w:szCs w:val="28"/>
        </w:rPr>
        <w:t>:</w:t>
      </w:r>
    </w:p>
    <w:p w:rsidR="00F20D55" w:rsidRPr="00F35656" w:rsidRDefault="00F20D55" w:rsidP="00F20D55">
      <w:pPr>
        <w:ind w:firstLine="709"/>
        <w:jc w:val="both"/>
        <w:rPr>
          <w:sz w:val="28"/>
          <w:szCs w:val="28"/>
        </w:rPr>
      </w:pPr>
      <w:r w:rsidRPr="00F35656">
        <w:rPr>
          <w:sz w:val="28"/>
          <w:szCs w:val="28"/>
        </w:rPr>
        <w:t>Частичная мобилизация не коснется сотрудников:</w:t>
      </w:r>
    </w:p>
    <w:p w:rsidR="00F20D55" w:rsidRPr="00F35656" w:rsidRDefault="00F20D55" w:rsidP="00F20D55">
      <w:pPr>
        <w:pStyle w:val="a6"/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F35656">
        <w:rPr>
          <w:sz w:val="28"/>
          <w:szCs w:val="28"/>
        </w:rPr>
        <w:t>ккредитованных ИТ-организаций, занимающихся разработкой, развитием, внедрением, сопровождением и эксплуатацией ИТ-решений и задействованных в функционировании информационной инфраструктуры.</w:t>
      </w:r>
    </w:p>
    <w:p w:rsidR="00F20D55" w:rsidRPr="00F35656" w:rsidRDefault="00F20D55" w:rsidP="00F20D55">
      <w:pPr>
        <w:pStyle w:val="a6"/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35656">
        <w:rPr>
          <w:sz w:val="28"/>
          <w:szCs w:val="28"/>
        </w:rPr>
        <w:t>ператоров связи, задействованных в обеспечении устойчивости, безопасности и целостности функционирования сооружений связи, центров обработки данных и линий связи общего пользования.</w:t>
      </w:r>
    </w:p>
    <w:p w:rsidR="00F20D55" w:rsidRPr="00F35656" w:rsidRDefault="00F20D55" w:rsidP="00F20D55">
      <w:pPr>
        <w:pStyle w:val="a6"/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F35656">
        <w:rPr>
          <w:sz w:val="28"/>
          <w:szCs w:val="28"/>
        </w:rPr>
        <w:t>истемообразующих организаций в сфере информации и связи, а также взаимозависимых лиц-учредителей, -издателей или -вещателей зарегистрированного СМИ.</w:t>
      </w:r>
    </w:p>
    <w:p w:rsidR="00F20D55" w:rsidRPr="00F35656" w:rsidRDefault="00F20D55" w:rsidP="00F20D55">
      <w:pPr>
        <w:pStyle w:val="a6"/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35656">
        <w:rPr>
          <w:sz w:val="28"/>
          <w:szCs w:val="28"/>
        </w:rPr>
        <w:t>рганизаций, обеспечивающих стабильность национальной платежной системы и инфраструктуры финансового рынка, управления финансовой ликвидностью и обращением наличных денег.</w:t>
      </w:r>
    </w:p>
    <w:p w:rsidR="00F20D55" w:rsidRDefault="00F20D55" w:rsidP="00F20D55">
      <w:pPr>
        <w:ind w:firstLine="709"/>
        <w:jc w:val="both"/>
        <w:rPr>
          <w:sz w:val="28"/>
          <w:szCs w:val="28"/>
        </w:rPr>
      </w:pPr>
      <w:r w:rsidRPr="00F35656">
        <w:rPr>
          <w:b/>
          <w:sz w:val="28"/>
          <w:szCs w:val="28"/>
        </w:rPr>
        <w:t>НО!</w:t>
      </w:r>
      <w:r>
        <w:rPr>
          <w:sz w:val="28"/>
          <w:szCs w:val="28"/>
        </w:rPr>
        <w:t xml:space="preserve"> </w:t>
      </w:r>
      <w:r w:rsidRPr="00F35656">
        <w:rPr>
          <w:b/>
          <w:i/>
          <w:sz w:val="28"/>
          <w:szCs w:val="28"/>
        </w:rPr>
        <w:t>Работа в этих сферах не освобождает от мобилизации автоматически.</w:t>
      </w:r>
      <w:r w:rsidRPr="00F35656">
        <w:rPr>
          <w:sz w:val="28"/>
          <w:szCs w:val="28"/>
        </w:rPr>
        <w:t xml:space="preserve"> </w:t>
      </w:r>
      <w:r w:rsidRPr="00F35656">
        <w:rPr>
          <w:i/>
          <w:sz w:val="28"/>
          <w:szCs w:val="28"/>
        </w:rPr>
        <w:t>Отсрочку в установленном порядке также должен попросить работодатель.</w:t>
      </w:r>
    </w:p>
    <w:p w:rsidR="00F20D55" w:rsidRDefault="00F20D55" w:rsidP="00F20D55">
      <w:pPr>
        <w:ind w:firstLine="709"/>
        <w:jc w:val="both"/>
        <w:rPr>
          <w:sz w:val="28"/>
          <w:szCs w:val="28"/>
        </w:rPr>
      </w:pPr>
    </w:p>
    <w:p w:rsidR="00F20D55" w:rsidRPr="00A155F6" w:rsidRDefault="00F20D55" w:rsidP="00F20D55">
      <w:pPr>
        <w:ind w:firstLine="709"/>
        <w:jc w:val="both"/>
        <w:rPr>
          <w:sz w:val="28"/>
          <w:szCs w:val="28"/>
        </w:rPr>
      </w:pPr>
      <w:r w:rsidRPr="00A155F6">
        <w:rPr>
          <w:sz w:val="28"/>
          <w:szCs w:val="28"/>
        </w:rPr>
        <w:t>5. Оформление отсрочки от призыва.</w:t>
      </w:r>
    </w:p>
    <w:p w:rsidR="00F20D55" w:rsidRPr="00A155F6" w:rsidRDefault="00F20D55" w:rsidP="00F20D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достаточно только подготовить список за</w:t>
      </w:r>
      <w:r w:rsidRPr="00A155F6">
        <w:rPr>
          <w:sz w:val="28"/>
          <w:szCs w:val="28"/>
        </w:rPr>
        <w:t>бронированных сотрудников</w:t>
      </w:r>
      <w:r>
        <w:rPr>
          <w:sz w:val="28"/>
          <w:szCs w:val="28"/>
        </w:rPr>
        <w:t xml:space="preserve"> для получения отсрочки от призыва. Обязательно необходимо также </w:t>
      </w:r>
      <w:r w:rsidRPr="00A155F6">
        <w:rPr>
          <w:sz w:val="28"/>
          <w:szCs w:val="28"/>
        </w:rPr>
        <w:t xml:space="preserve">оформить удостоверения об отсрочке и сделать </w:t>
      </w:r>
      <w:r>
        <w:rPr>
          <w:sz w:val="28"/>
          <w:szCs w:val="28"/>
        </w:rPr>
        <w:t xml:space="preserve">соответствующие </w:t>
      </w:r>
      <w:r w:rsidRPr="00A155F6">
        <w:rPr>
          <w:sz w:val="28"/>
          <w:szCs w:val="28"/>
        </w:rPr>
        <w:t>отметки в личных карточках.</w:t>
      </w:r>
    </w:p>
    <w:p w:rsidR="00F20D55" w:rsidRDefault="00F20D55" w:rsidP="00F20D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</w:t>
      </w:r>
      <w:r w:rsidRPr="0095742C">
        <w:rPr>
          <w:sz w:val="28"/>
          <w:szCs w:val="28"/>
        </w:rPr>
        <w:t xml:space="preserve">- 10 дней с момента, когда закончился испытательный срок сотрудника, или со дня приёма на работу, если испытание сотруднику не установили </w:t>
      </w:r>
    </w:p>
    <w:p w:rsidR="00F20D55" w:rsidRDefault="00F20D55" w:rsidP="00F20D55">
      <w:pPr>
        <w:ind w:firstLine="709"/>
        <w:jc w:val="both"/>
        <w:rPr>
          <w:sz w:val="28"/>
          <w:szCs w:val="28"/>
        </w:rPr>
      </w:pPr>
      <w:r w:rsidRPr="0095742C">
        <w:rPr>
          <w:i/>
          <w:sz w:val="28"/>
          <w:szCs w:val="28"/>
        </w:rPr>
        <w:t>(п. 13 приложения № 17 к Методическим рекомендациям)</w:t>
      </w:r>
      <w:r w:rsidRPr="0095742C">
        <w:rPr>
          <w:sz w:val="28"/>
          <w:szCs w:val="28"/>
        </w:rPr>
        <w:t xml:space="preserve">. </w:t>
      </w:r>
    </w:p>
    <w:p w:rsidR="00F20D55" w:rsidRDefault="00F20D55" w:rsidP="00F20D55">
      <w:pPr>
        <w:ind w:firstLine="709"/>
        <w:jc w:val="both"/>
        <w:rPr>
          <w:sz w:val="28"/>
          <w:szCs w:val="28"/>
        </w:rPr>
      </w:pPr>
    </w:p>
    <w:p w:rsidR="00F20D55" w:rsidRPr="000028FE" w:rsidRDefault="00F20D55" w:rsidP="00F20D55">
      <w:pPr>
        <w:ind w:firstLine="709"/>
        <w:jc w:val="both"/>
        <w:rPr>
          <w:b/>
          <w:i/>
          <w:sz w:val="28"/>
          <w:szCs w:val="28"/>
          <w:u w:val="single"/>
        </w:rPr>
      </w:pPr>
      <w:r w:rsidRPr="000028FE">
        <w:rPr>
          <w:b/>
          <w:i/>
          <w:sz w:val="28"/>
          <w:szCs w:val="28"/>
          <w:u w:val="single"/>
        </w:rPr>
        <w:t>Алгоритм действий:</w:t>
      </w:r>
    </w:p>
    <w:p w:rsidR="00F20D55" w:rsidRPr="000028FE" w:rsidRDefault="00F20D55" w:rsidP="00F20D55">
      <w:pPr>
        <w:pStyle w:val="a6"/>
        <w:widowControl w:val="0"/>
        <w:numPr>
          <w:ilvl w:val="0"/>
          <w:numId w:val="7"/>
        </w:numPr>
        <w:ind w:left="1418"/>
        <w:jc w:val="both"/>
        <w:rPr>
          <w:sz w:val="28"/>
          <w:szCs w:val="28"/>
        </w:rPr>
      </w:pPr>
      <w:r w:rsidRPr="000028FE">
        <w:rPr>
          <w:sz w:val="28"/>
          <w:szCs w:val="28"/>
        </w:rPr>
        <w:t>получ</w:t>
      </w:r>
      <w:r>
        <w:rPr>
          <w:sz w:val="28"/>
          <w:szCs w:val="28"/>
        </w:rPr>
        <w:t>ение</w:t>
      </w:r>
      <w:r w:rsidRPr="000028FE">
        <w:rPr>
          <w:sz w:val="28"/>
          <w:szCs w:val="28"/>
        </w:rPr>
        <w:t xml:space="preserve"> в военкомате бланк</w:t>
      </w:r>
      <w:r>
        <w:rPr>
          <w:sz w:val="28"/>
          <w:szCs w:val="28"/>
        </w:rPr>
        <w:t>а</w:t>
      </w:r>
      <w:r w:rsidRPr="000028FE">
        <w:rPr>
          <w:sz w:val="28"/>
          <w:szCs w:val="28"/>
        </w:rPr>
        <w:t xml:space="preserve"> удостоверения;</w:t>
      </w:r>
    </w:p>
    <w:p w:rsidR="00F20D55" w:rsidRPr="000028FE" w:rsidRDefault="00F20D55" w:rsidP="00F20D55">
      <w:pPr>
        <w:pStyle w:val="a6"/>
        <w:widowControl w:val="0"/>
        <w:numPr>
          <w:ilvl w:val="0"/>
          <w:numId w:val="7"/>
        </w:numPr>
        <w:ind w:left="1418"/>
        <w:jc w:val="both"/>
        <w:rPr>
          <w:sz w:val="28"/>
          <w:szCs w:val="28"/>
        </w:rPr>
      </w:pPr>
      <w:r w:rsidRPr="000028FE">
        <w:rPr>
          <w:sz w:val="28"/>
          <w:szCs w:val="28"/>
        </w:rPr>
        <w:t>регистрац</w:t>
      </w:r>
      <w:r>
        <w:rPr>
          <w:sz w:val="28"/>
          <w:szCs w:val="28"/>
        </w:rPr>
        <w:t xml:space="preserve">ия </w:t>
      </w:r>
      <w:r w:rsidRPr="000028FE">
        <w:rPr>
          <w:sz w:val="28"/>
          <w:szCs w:val="28"/>
        </w:rPr>
        <w:t>бланк</w:t>
      </w:r>
      <w:r>
        <w:rPr>
          <w:sz w:val="28"/>
          <w:szCs w:val="28"/>
        </w:rPr>
        <w:t>а</w:t>
      </w:r>
      <w:r w:rsidRPr="000028FE">
        <w:rPr>
          <w:sz w:val="28"/>
          <w:szCs w:val="28"/>
        </w:rPr>
        <w:t xml:space="preserve"> удостоверения в книге по учёту бланков специального воинского учёта;</w:t>
      </w:r>
    </w:p>
    <w:p w:rsidR="00F20D55" w:rsidRPr="000028FE" w:rsidRDefault="00F20D55" w:rsidP="00F20D55">
      <w:pPr>
        <w:pStyle w:val="a6"/>
        <w:widowControl w:val="0"/>
        <w:numPr>
          <w:ilvl w:val="0"/>
          <w:numId w:val="7"/>
        </w:numPr>
        <w:ind w:left="1418"/>
        <w:jc w:val="both"/>
        <w:rPr>
          <w:sz w:val="28"/>
          <w:szCs w:val="28"/>
        </w:rPr>
      </w:pPr>
      <w:r w:rsidRPr="000028FE">
        <w:rPr>
          <w:sz w:val="28"/>
          <w:szCs w:val="28"/>
        </w:rPr>
        <w:t>запол</w:t>
      </w:r>
      <w:r>
        <w:rPr>
          <w:sz w:val="28"/>
          <w:szCs w:val="28"/>
        </w:rPr>
        <w:t>нение</w:t>
      </w:r>
      <w:r w:rsidRPr="000028FE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а</w:t>
      </w:r>
      <w:r w:rsidRPr="000028FE">
        <w:rPr>
          <w:sz w:val="28"/>
          <w:szCs w:val="28"/>
        </w:rPr>
        <w:t xml:space="preserve"> и извещени</w:t>
      </w:r>
      <w:r>
        <w:rPr>
          <w:sz w:val="28"/>
          <w:szCs w:val="28"/>
        </w:rPr>
        <w:t>я</w:t>
      </w:r>
      <w:r w:rsidRPr="000028FE">
        <w:rPr>
          <w:sz w:val="28"/>
          <w:szCs w:val="28"/>
        </w:rPr>
        <w:t xml:space="preserve"> о зачислении на специальный воинский учёт;</w:t>
      </w:r>
    </w:p>
    <w:p w:rsidR="00F20D55" w:rsidRPr="000028FE" w:rsidRDefault="00F20D55" w:rsidP="00F20D55">
      <w:pPr>
        <w:pStyle w:val="a6"/>
        <w:widowControl w:val="0"/>
        <w:numPr>
          <w:ilvl w:val="0"/>
          <w:numId w:val="7"/>
        </w:numPr>
        <w:ind w:left="1418"/>
        <w:jc w:val="both"/>
        <w:rPr>
          <w:sz w:val="28"/>
          <w:szCs w:val="28"/>
        </w:rPr>
      </w:pPr>
      <w:r w:rsidRPr="000028FE">
        <w:rPr>
          <w:sz w:val="28"/>
          <w:szCs w:val="28"/>
        </w:rPr>
        <w:t>сда</w:t>
      </w:r>
      <w:r>
        <w:rPr>
          <w:sz w:val="28"/>
          <w:szCs w:val="28"/>
        </w:rPr>
        <w:t>ча</w:t>
      </w:r>
      <w:r w:rsidRPr="000028FE">
        <w:rPr>
          <w:sz w:val="28"/>
          <w:szCs w:val="28"/>
        </w:rPr>
        <w:t xml:space="preserve"> заполненны</w:t>
      </w:r>
      <w:r>
        <w:rPr>
          <w:sz w:val="28"/>
          <w:szCs w:val="28"/>
        </w:rPr>
        <w:t>х</w:t>
      </w:r>
      <w:r w:rsidRPr="000028FE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</w:t>
      </w:r>
      <w:r w:rsidRPr="000028FE">
        <w:rPr>
          <w:sz w:val="28"/>
          <w:szCs w:val="28"/>
        </w:rPr>
        <w:t xml:space="preserve"> в военкомат.</w:t>
      </w:r>
    </w:p>
    <w:p w:rsidR="00F20D55" w:rsidRDefault="00F20D55" w:rsidP="00F20D55">
      <w:pPr>
        <w:ind w:firstLine="709"/>
        <w:jc w:val="both"/>
        <w:rPr>
          <w:sz w:val="28"/>
          <w:szCs w:val="28"/>
        </w:rPr>
      </w:pPr>
    </w:p>
    <w:p w:rsidR="00F20D55" w:rsidRPr="00A155F6" w:rsidRDefault="00F20D55" w:rsidP="00F20D55">
      <w:pPr>
        <w:ind w:firstLine="709"/>
        <w:jc w:val="both"/>
        <w:rPr>
          <w:sz w:val="28"/>
          <w:szCs w:val="28"/>
        </w:rPr>
      </w:pPr>
      <w:r w:rsidRPr="00A155F6">
        <w:rPr>
          <w:sz w:val="28"/>
          <w:szCs w:val="28"/>
        </w:rPr>
        <w:t>Удостоверения об отсрочке хранятся у работодателя, а при объявлении мобилизации или военного времени передаются забронированным сотрудникам согласно утвержденному плану и ведомости на выдачу удостоверений.</w:t>
      </w:r>
    </w:p>
    <w:p w:rsidR="00F20D55" w:rsidRDefault="00F20D55" w:rsidP="00F20D55">
      <w:pPr>
        <w:ind w:firstLine="709"/>
        <w:jc w:val="both"/>
        <w:rPr>
          <w:sz w:val="28"/>
          <w:szCs w:val="28"/>
        </w:rPr>
      </w:pPr>
      <w:r w:rsidRPr="00A155F6">
        <w:rPr>
          <w:sz w:val="28"/>
          <w:szCs w:val="28"/>
        </w:rPr>
        <w:t>Забронированные граждане запаса подлежат уже не общему, а специальному воинскому учету</w:t>
      </w:r>
      <w:r>
        <w:rPr>
          <w:sz w:val="28"/>
          <w:szCs w:val="28"/>
        </w:rPr>
        <w:t>.</w:t>
      </w:r>
      <w:r w:rsidRPr="00A155F6">
        <w:rPr>
          <w:sz w:val="28"/>
          <w:szCs w:val="28"/>
        </w:rPr>
        <w:t xml:space="preserve"> </w:t>
      </w:r>
    </w:p>
    <w:p w:rsidR="00F20D55" w:rsidRPr="000028FE" w:rsidRDefault="00F20D55" w:rsidP="00F20D55">
      <w:pPr>
        <w:ind w:firstLine="709"/>
        <w:jc w:val="both"/>
        <w:rPr>
          <w:i/>
          <w:sz w:val="28"/>
          <w:szCs w:val="28"/>
        </w:rPr>
      </w:pPr>
      <w:r w:rsidRPr="000028FE">
        <w:rPr>
          <w:i/>
          <w:sz w:val="28"/>
          <w:szCs w:val="28"/>
        </w:rPr>
        <w:t xml:space="preserve">(п. 16 Положения о воинском учете, утв. Постановлением Правительства от 27.11.2006 № 719; п. 14 </w:t>
      </w:r>
      <w:r>
        <w:rPr>
          <w:i/>
          <w:sz w:val="28"/>
          <w:szCs w:val="28"/>
        </w:rPr>
        <w:t>Методических р</w:t>
      </w:r>
      <w:r w:rsidRPr="000028FE">
        <w:rPr>
          <w:i/>
          <w:sz w:val="28"/>
          <w:szCs w:val="28"/>
        </w:rPr>
        <w:t>екомендаций).</w:t>
      </w:r>
    </w:p>
    <w:p w:rsidR="00F20D55" w:rsidRPr="00A155F6" w:rsidRDefault="00F20D55" w:rsidP="00F20D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Рекомендуется: уточнить порядок специального учета в военкомате в связи с тем, что </w:t>
      </w:r>
      <w:r w:rsidRPr="00A155F6">
        <w:rPr>
          <w:sz w:val="28"/>
          <w:szCs w:val="28"/>
        </w:rPr>
        <w:t>многие формы документов не разработаны, а официальны</w:t>
      </w:r>
      <w:r>
        <w:rPr>
          <w:sz w:val="28"/>
          <w:szCs w:val="28"/>
        </w:rPr>
        <w:t>е</w:t>
      </w:r>
      <w:r w:rsidRPr="00A155F6">
        <w:rPr>
          <w:sz w:val="28"/>
          <w:szCs w:val="28"/>
        </w:rPr>
        <w:t xml:space="preserve"> разъяснени</w:t>
      </w:r>
      <w:r>
        <w:rPr>
          <w:sz w:val="28"/>
          <w:szCs w:val="28"/>
        </w:rPr>
        <w:t>я отсутствуют</w:t>
      </w:r>
      <w:r w:rsidRPr="00A155F6">
        <w:rPr>
          <w:sz w:val="28"/>
          <w:szCs w:val="28"/>
        </w:rPr>
        <w:t>.</w:t>
      </w:r>
    </w:p>
    <w:p w:rsidR="00F20D55" w:rsidRDefault="00F20D55" w:rsidP="00F20D55">
      <w:pPr>
        <w:ind w:firstLine="709"/>
        <w:jc w:val="both"/>
        <w:rPr>
          <w:sz w:val="28"/>
          <w:szCs w:val="28"/>
        </w:rPr>
      </w:pPr>
    </w:p>
    <w:p w:rsidR="00F20D55" w:rsidRPr="004D0AE9" w:rsidRDefault="00F20D55" w:rsidP="00F20D55">
      <w:pPr>
        <w:ind w:firstLine="709"/>
        <w:jc w:val="both"/>
        <w:rPr>
          <w:b/>
          <w:sz w:val="28"/>
          <w:szCs w:val="28"/>
        </w:rPr>
      </w:pPr>
      <w:r w:rsidRPr="004D0AE9">
        <w:rPr>
          <w:b/>
          <w:sz w:val="28"/>
          <w:szCs w:val="28"/>
        </w:rPr>
        <w:t>Ключевые аспекты специального учета:</w:t>
      </w:r>
    </w:p>
    <w:p w:rsidR="00F20D55" w:rsidRDefault="00F20D55" w:rsidP="00F20D55">
      <w:pPr>
        <w:pStyle w:val="a6"/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</w:t>
      </w:r>
      <w:r w:rsidRPr="007D6B51">
        <w:rPr>
          <w:sz w:val="28"/>
          <w:szCs w:val="28"/>
        </w:rPr>
        <w:t xml:space="preserve"> отсрочка аннулирована, работодатель обязан сообщить об эт</w:t>
      </w:r>
      <w:r>
        <w:rPr>
          <w:sz w:val="28"/>
          <w:szCs w:val="28"/>
        </w:rPr>
        <w:t>ом в 5-дневный срок в военкомат.</w:t>
      </w:r>
    </w:p>
    <w:p w:rsidR="00F20D55" w:rsidRPr="007D6B51" w:rsidRDefault="00F20D55" w:rsidP="00F20D55">
      <w:pPr>
        <w:pStyle w:val="a6"/>
        <w:ind w:left="1429"/>
        <w:jc w:val="both"/>
        <w:rPr>
          <w:i/>
          <w:sz w:val="28"/>
          <w:szCs w:val="28"/>
        </w:rPr>
      </w:pPr>
      <w:r w:rsidRPr="007D6B51">
        <w:rPr>
          <w:i/>
          <w:sz w:val="28"/>
          <w:szCs w:val="28"/>
        </w:rPr>
        <w:t>(п. 14 Приложения № 17 к Методическим рекомендациям).</w:t>
      </w:r>
    </w:p>
    <w:p w:rsidR="00F20D55" w:rsidRPr="007D6B51" w:rsidRDefault="00F20D55" w:rsidP="00F20D55">
      <w:pPr>
        <w:pStyle w:val="a6"/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D6B51">
        <w:rPr>
          <w:sz w:val="28"/>
          <w:szCs w:val="28"/>
        </w:rPr>
        <w:t>ри аннулировании отсрочки отметки в личных карточках аннулируются, а удостоверения сдаю</w:t>
      </w:r>
      <w:r w:rsidR="00D636C7">
        <w:rPr>
          <w:sz w:val="28"/>
          <w:szCs w:val="28"/>
        </w:rPr>
        <w:t>тся в военкомат для уничтожения.</w:t>
      </w:r>
    </w:p>
    <w:p w:rsidR="00F20D55" w:rsidRDefault="00F20D55" w:rsidP="00F20D55">
      <w:pPr>
        <w:pStyle w:val="a6"/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D6B51">
        <w:rPr>
          <w:sz w:val="28"/>
          <w:szCs w:val="28"/>
        </w:rPr>
        <w:t>дача отчетности</w:t>
      </w:r>
      <w:r>
        <w:rPr>
          <w:sz w:val="28"/>
          <w:szCs w:val="28"/>
        </w:rPr>
        <w:t>.</w:t>
      </w:r>
      <w:r w:rsidRPr="007D6B51">
        <w:rPr>
          <w:sz w:val="28"/>
          <w:szCs w:val="28"/>
        </w:rPr>
        <w:t xml:space="preserve"> </w:t>
      </w:r>
    </w:p>
    <w:p w:rsidR="00F20D55" w:rsidRPr="004A3440" w:rsidRDefault="00F20D55" w:rsidP="00D636C7">
      <w:pPr>
        <w:pStyle w:val="a6"/>
        <w:widowControl w:val="0"/>
        <w:ind w:left="1429"/>
        <w:jc w:val="both"/>
        <w:rPr>
          <w:sz w:val="28"/>
          <w:szCs w:val="28"/>
        </w:rPr>
      </w:pPr>
      <w:r w:rsidRPr="004A3440">
        <w:rPr>
          <w:i/>
          <w:sz w:val="28"/>
          <w:szCs w:val="28"/>
        </w:rPr>
        <w:t>(п. 35 Методических рекомендаций).</w:t>
      </w:r>
    </w:p>
    <w:p w:rsidR="00F20D55" w:rsidRDefault="00F20D55" w:rsidP="00F20D55">
      <w:pPr>
        <w:pStyle w:val="a6"/>
        <w:widowControl w:val="0"/>
        <w:numPr>
          <w:ilvl w:val="0"/>
          <w:numId w:val="8"/>
        </w:numPr>
        <w:jc w:val="both"/>
        <w:rPr>
          <w:sz w:val="28"/>
          <w:szCs w:val="28"/>
        </w:rPr>
      </w:pPr>
      <w:r w:rsidRPr="004A3440">
        <w:rPr>
          <w:sz w:val="28"/>
          <w:szCs w:val="28"/>
        </w:rPr>
        <w:t>Подробный план работы по ведению воинского учета и бронированию граждан, пребывающих в запасе</w:t>
      </w:r>
      <w:r>
        <w:rPr>
          <w:sz w:val="28"/>
          <w:szCs w:val="28"/>
        </w:rPr>
        <w:t>.</w:t>
      </w:r>
    </w:p>
    <w:p w:rsidR="004E0C5B" w:rsidRPr="004E0C5B" w:rsidRDefault="00F20D55" w:rsidP="00D636C7">
      <w:pPr>
        <w:pStyle w:val="a6"/>
        <w:ind w:left="1429"/>
        <w:jc w:val="both"/>
        <w:rPr>
          <w:sz w:val="28"/>
          <w:szCs w:val="28"/>
        </w:rPr>
      </w:pPr>
      <w:r>
        <w:rPr>
          <w:i/>
          <w:sz w:val="28"/>
          <w:szCs w:val="28"/>
        </w:rPr>
        <w:t>(</w:t>
      </w:r>
      <w:r w:rsidRPr="007D6B51">
        <w:rPr>
          <w:i/>
          <w:sz w:val="28"/>
          <w:szCs w:val="28"/>
        </w:rPr>
        <w:t>Приложения № 17 к Методическим рекомендациям</w:t>
      </w:r>
      <w:r>
        <w:rPr>
          <w:i/>
          <w:sz w:val="28"/>
          <w:szCs w:val="28"/>
        </w:rPr>
        <w:t>).</w:t>
      </w:r>
    </w:p>
    <w:sectPr w:rsidR="004E0C5B" w:rsidRPr="004E0C5B" w:rsidSect="00D636C7">
      <w:pgSz w:w="11906" w:h="16838"/>
      <w:pgMar w:top="1134" w:right="851" w:bottom="107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7192"/>
    <w:multiLevelType w:val="hybridMultilevel"/>
    <w:tmpl w:val="88EC567C"/>
    <w:lvl w:ilvl="0" w:tplc="0419000D">
      <w:start w:val="1"/>
      <w:numFmt w:val="bullet"/>
      <w:lvlText w:val=""/>
      <w:lvlJc w:val="left"/>
      <w:pPr>
        <w:ind w:left="28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" w15:restartNumberingAfterBreak="0">
    <w:nsid w:val="30C232BB"/>
    <w:multiLevelType w:val="hybridMultilevel"/>
    <w:tmpl w:val="B9F0A3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C1120DA"/>
    <w:multiLevelType w:val="hybridMultilevel"/>
    <w:tmpl w:val="0324CF9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D051C26"/>
    <w:multiLevelType w:val="hybridMultilevel"/>
    <w:tmpl w:val="430A6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E5F60"/>
    <w:multiLevelType w:val="hybridMultilevel"/>
    <w:tmpl w:val="4F3649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1E61D8E">
      <w:numFmt w:val="bullet"/>
      <w:lvlText w:val="•"/>
      <w:lvlJc w:val="left"/>
      <w:pPr>
        <w:ind w:left="1860" w:hanging="780"/>
      </w:pPr>
      <w:rPr>
        <w:rFonts w:ascii="Times New Roman" w:eastAsia="Courier New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A74C0"/>
    <w:multiLevelType w:val="hybridMultilevel"/>
    <w:tmpl w:val="903E105C"/>
    <w:lvl w:ilvl="0" w:tplc="A91286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5A136EE"/>
    <w:multiLevelType w:val="hybridMultilevel"/>
    <w:tmpl w:val="13364D9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DD03175"/>
    <w:multiLevelType w:val="hybridMultilevel"/>
    <w:tmpl w:val="B6824BDE"/>
    <w:lvl w:ilvl="0" w:tplc="C6D8E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54"/>
    <w:rsid w:val="0001013A"/>
    <w:rsid w:val="000327CB"/>
    <w:rsid w:val="00152A46"/>
    <w:rsid w:val="001A531D"/>
    <w:rsid w:val="00203AAA"/>
    <w:rsid w:val="00247FAC"/>
    <w:rsid w:val="00264D6B"/>
    <w:rsid w:val="00274806"/>
    <w:rsid w:val="00306A54"/>
    <w:rsid w:val="00383D74"/>
    <w:rsid w:val="003B2147"/>
    <w:rsid w:val="004E0C5B"/>
    <w:rsid w:val="006262F6"/>
    <w:rsid w:val="00700965"/>
    <w:rsid w:val="007224DF"/>
    <w:rsid w:val="007977B5"/>
    <w:rsid w:val="007A3593"/>
    <w:rsid w:val="008339E4"/>
    <w:rsid w:val="0094008B"/>
    <w:rsid w:val="009B79BF"/>
    <w:rsid w:val="009E7F9D"/>
    <w:rsid w:val="009F26B5"/>
    <w:rsid w:val="00A63A03"/>
    <w:rsid w:val="00AB288A"/>
    <w:rsid w:val="00BA1CF8"/>
    <w:rsid w:val="00BD4ABC"/>
    <w:rsid w:val="00C414B8"/>
    <w:rsid w:val="00CC2E59"/>
    <w:rsid w:val="00D03E87"/>
    <w:rsid w:val="00D636C7"/>
    <w:rsid w:val="00E3007E"/>
    <w:rsid w:val="00EB3831"/>
    <w:rsid w:val="00F00EC6"/>
    <w:rsid w:val="00F2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85A99"/>
  <w15:chartTrackingRefBased/>
  <w15:docId w15:val="{CFB4463A-03C9-4EB5-9CBC-8F73BF13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4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48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480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4008B"/>
    <w:pPr>
      <w:ind w:left="720"/>
      <w:contextualSpacing/>
    </w:pPr>
  </w:style>
  <w:style w:type="character" w:styleId="a7">
    <w:name w:val="Hyperlink"/>
    <w:uiPriority w:val="99"/>
    <w:unhideWhenUsed/>
    <w:rsid w:val="00BD4ABC"/>
    <w:rPr>
      <w:color w:val="0000FF"/>
      <w:u w:val="single"/>
    </w:rPr>
  </w:style>
  <w:style w:type="character" w:customStyle="1" w:styleId="a8">
    <w:name w:val="Основной текст_"/>
    <w:basedOn w:val="a0"/>
    <w:link w:val="1"/>
    <w:rsid w:val="00F20D5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F20D55"/>
    <w:pPr>
      <w:widowControl w:val="0"/>
      <w:shd w:val="clear" w:color="auto" w:fill="FFFFFF"/>
      <w:spacing w:before="240" w:after="840" w:line="614" w:lineRule="exac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аПСК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Аветиков Павел Александрович</dc:creator>
  <cp:keywords/>
  <dc:description/>
  <cp:lastModifiedBy>Приёмная уполн по_правам_предпринимателей</cp:lastModifiedBy>
  <cp:revision>14</cp:revision>
  <cp:lastPrinted>2020-09-28T10:38:00Z</cp:lastPrinted>
  <dcterms:created xsi:type="dcterms:W3CDTF">2020-09-28T08:33:00Z</dcterms:created>
  <dcterms:modified xsi:type="dcterms:W3CDTF">2022-11-08T08:44:00Z</dcterms:modified>
</cp:coreProperties>
</file>